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63E" w:rsidRPr="00CA363E" w:rsidRDefault="00CA363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N 114н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N 9н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ПРИКАЗ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от 25 августа 2006 года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О ПОРЯДКЕ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ОРГАНИЗАЦИИ И ВЕДЕНИЯ РАБОТЫ ПО ПРЕДСТАВЛЕНИЮ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В СУДЕБНЫХ ОРГАНАХ ИНТЕРЕСОВ МИНИСТЕРСТВА ФИНАНСОВ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РОССИЙСКОЙ ФЕДЕРАЦИИ И ИНТЕРЕСОВ ПРАВИТЕЛЬСТВА РОССИЙСКОЙ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ФЕДЕРАЦИИ В СЛУЧАЯХ, КОГДА ИХ ПРЕДСТАВЛЕНИЕ ПОРУЧЕНО</w:t>
      </w:r>
    </w:p>
    <w:p w:rsidR="00CA363E" w:rsidRPr="00CA363E" w:rsidRDefault="00CA36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МИНИСТЕРСТВУ ФИНАНСОВ РОССИЙСКОЙ ФЕДЕРАЦИИ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63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CA363E">
          <w:rPr>
            <w:rFonts w:ascii="Times New Roman" w:hAnsi="Times New Roman" w:cs="Times New Roman"/>
            <w:color w:val="0000FF"/>
            <w:sz w:val="28"/>
            <w:szCs w:val="28"/>
          </w:rPr>
          <w:t>пунктом 118</w:t>
        </w:r>
      </w:hyperlink>
      <w:r w:rsidRPr="00CA363E">
        <w:rPr>
          <w:rFonts w:ascii="Times New Roman" w:hAnsi="Times New Roman" w:cs="Times New Roman"/>
          <w:sz w:val="28"/>
          <w:szCs w:val="28"/>
        </w:rPr>
        <w:t xml:space="preserve"> Регламента Правительства Российской Федерации, утвержденного Постановлением Правительства Российской Федерации от 1 июня 2004 г. N 260 (Собрание законодательства Российской Федерации, 2004, N 23, ст. 2313), </w:t>
      </w:r>
      <w:hyperlink r:id="rId6">
        <w:r w:rsidRPr="00CA363E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CA363E">
        <w:rPr>
          <w:rFonts w:ascii="Times New Roman" w:hAnsi="Times New Roman" w:cs="Times New Roman"/>
          <w:sz w:val="28"/>
          <w:szCs w:val="28"/>
        </w:rPr>
        <w:t xml:space="preserve"> о Министерстве финансов Российской Федерации, утвержденным Постановлением Правительства Российской Федерации от 30 июня 2004 г. N 329 (Собрание законодательства Российской Федерации, 2004, N 31, ст. 3258), и </w:t>
      </w:r>
      <w:hyperlink r:id="rId7">
        <w:r w:rsidRPr="00CA363E">
          <w:rPr>
            <w:rFonts w:ascii="Times New Roman" w:hAnsi="Times New Roman" w:cs="Times New Roman"/>
            <w:color w:val="0000FF"/>
            <w:sz w:val="28"/>
            <w:szCs w:val="28"/>
          </w:rPr>
          <w:t>Положением</w:t>
        </w:r>
      </w:hyperlink>
      <w:r w:rsidRPr="00CA363E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CA36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>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в целях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приказываю:</w:t>
      </w:r>
      <w:proofErr w:type="gramEnd"/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>Руководителям управлений Федерального казначейства по субъектам Российской Федерации (за исключением Управления Федерального казначейства по г. Москве) на основании доверенностей (с правом передоверия), выданных Министерством финансов Российской Федерации, представлять в судебных органах интересы Министерства финансов Российской Федерации и интересы Правительства Российской Федерации в случаях, когда их представление поручено Министерству финансов Российской Федерации.</w:t>
      </w:r>
      <w:proofErr w:type="gramEnd"/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 Руководителям управлений Федерального казначейства по субъектам Российской Федерации (за исключением Управления Федерального казначейства по г. Москве):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2.1. Организовать работу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</w:t>
      </w:r>
      <w:r w:rsidRPr="00CA363E">
        <w:rPr>
          <w:rFonts w:ascii="Times New Roman" w:hAnsi="Times New Roman" w:cs="Times New Roman"/>
          <w:sz w:val="28"/>
          <w:szCs w:val="28"/>
        </w:rPr>
        <w:lastRenderedPageBreak/>
        <w:t>финансов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2.2. Обеспечивать направление в судебный орган после возбуждения производства по делу заявления о направлении всех последующих процессуальных документов по данному спору, в том числе и в адрес управления Федерального казначейства по месту нахождения суда.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2.3. Организовать работу с судебными органами по получению информации о дате и ходе рассмотрения судебных споров, в которых стороной выступает Министерство финансов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2.4. Обеспечивать принятие исчерпывающих мер по обжалованию судебных актов при наличии к тому оснований.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2.5. Информировать в течение 10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принимаемых мерах по его обжалованию. Информация (по форме согласно </w:t>
      </w:r>
      <w:hyperlink w:anchor="P63">
        <w:r w:rsidRPr="00CA363E">
          <w:rPr>
            <w:rFonts w:ascii="Times New Roman" w:hAnsi="Times New Roman" w:cs="Times New Roman"/>
            <w:color w:val="0000FF"/>
            <w:sz w:val="28"/>
            <w:szCs w:val="28"/>
          </w:rPr>
          <w:t>Приложению 1</w:t>
        </w:r>
      </w:hyperlink>
      <w:r w:rsidRPr="00CA363E">
        <w:rPr>
          <w:rFonts w:ascii="Times New Roman" w:hAnsi="Times New Roman" w:cs="Times New Roman"/>
          <w:sz w:val="28"/>
          <w:szCs w:val="28"/>
        </w:rPr>
        <w:t xml:space="preserve"> к настоящему Приказу) направляется в письменном виде с обязательным приложением копий соответствующих судебных актов (постановлений). В случае отсутствия оснований для обжалования судебных актов (постановлений) в Правовой департамент представляется мотивированное заключение.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2.6. Обеспечивать предоставление по факсимильной связи информации, необходимых документов по судебным спорам в течение трех рабочих дней со дня получения результатов обжалования судебных актов (постановлений).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2.7. Обеспечивать исполнение указаний Правового департамента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2.8. Принимать необходимые меры для учета и хранения материалов судебных дел.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2.9. Проводить анализ материалов судебных споров, обобщать судебную практику.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2.10. Представлять ежегодно до 1 февраля года, следующего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CA36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CA363E">
        <w:rPr>
          <w:rFonts w:ascii="Times New Roman" w:hAnsi="Times New Roman" w:cs="Times New Roman"/>
          <w:sz w:val="28"/>
          <w:szCs w:val="28"/>
        </w:rPr>
        <w:t>, в Правовой департамент письменный отчет о судебных делах с участием Министерства финансов Российской Федерации, принятых к производству и рассмотренных судебными органами.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3. Правовому департаменту: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3.1. Обеспечить организацию и ведение работы в судебных органах города Москвы по представлению интересов Министерства финансов Российской </w:t>
      </w:r>
      <w:r w:rsidRPr="00CA363E">
        <w:rPr>
          <w:rFonts w:ascii="Times New Roman" w:hAnsi="Times New Roman" w:cs="Times New Roman"/>
          <w:sz w:val="28"/>
          <w:szCs w:val="28"/>
        </w:rPr>
        <w:lastRenderedPageBreak/>
        <w:t>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3.2. Направлять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>в управление Федерального казначейства по месту нахождения суда процессуальные документы о возбуждении производства по делу о привлечении</w:t>
      </w:r>
      <w:proofErr w:type="gramEnd"/>
      <w:r w:rsidRPr="00CA363E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в судебное разбирательство и документов, которые могут служить основанием для возбуждения производства по делу, в случае поступления их в адрес Министерства финансов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3.3. Осуществлять прием, обработку и свод информации, поступающей из управлений Федерального казначейства по субъектам Российской Федерации, в соответствии с настоящим Приказом.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3.4. Оказывать методическую помощь управлениям Федерального казначейства по субъектам Российской Федерации в их работе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3.5. Вести электронную базу данных судебных дел Министерства финансов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3.6. Проводить анализ материалов судебных споров, обобщать судебную практику.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3.7. Принимать соответствующие меры для возмещения ущерба, причиненного государству, в установленном законодательством Российской Федерации порядке.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3.8. Информировать Руководителя Федерального казначейства, а при необходимости Министра финансов Российской Федерации о случаях неисполнения сотрудниками управлений Федерального казначейства по субъектам Российской Федерации требований настоящего Приказа, а также совершения ими деяний, повлекших или способных повлечь причинение вреда Российской Федерации, Министерству финансов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4. Предоставить Правовому департаменту право: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4.1. Запрашивать у управлений Федерального казначейства по субъектам Российской Федерации информацию и необходимые материалы по судебным спорам.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 xml:space="preserve">Давать мотивированные указания управлениям Федерального казначейства по субъектам Российской Федерации о необходимости обжалования судебных актов (постановлений), а также давать иные необходимые указания по организации и ведению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</w:t>
      </w:r>
      <w:r w:rsidRPr="00CA363E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  <w:proofErr w:type="gramEnd"/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5. С целью надлежащего исполнения положений </w:t>
      </w:r>
      <w:hyperlink r:id="rId8">
        <w:r w:rsidRPr="00CA363E">
          <w:rPr>
            <w:rFonts w:ascii="Times New Roman" w:hAnsi="Times New Roman" w:cs="Times New Roman"/>
            <w:color w:val="0000FF"/>
            <w:sz w:val="28"/>
            <w:szCs w:val="28"/>
          </w:rPr>
          <w:t>статьи 242.3</w:t>
        </w:r>
      </w:hyperlink>
      <w:r w:rsidRPr="00CA363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недопущения приостановления операций по лицевому счету Министерства финансов Российской Федерации территориальным органам Федерального казначейства, представляющим интересы Министерства финансов Российской Федерации в судебных органах Российской Федерации: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при рассмотрении судами дел о взыскании денежных средств с Минфина России обращать особое внимание на недвусмысленное разрешение судами вопросов о том, за счет каких средств (казны Российской Федерации или средств, выделенных Министерству финансов Российской Федерации для выполнения своих функций как бюджетного учреждения) должно быть исполнено судебное решение;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63E">
        <w:rPr>
          <w:rFonts w:ascii="Times New Roman" w:hAnsi="Times New Roman" w:cs="Times New Roman"/>
          <w:sz w:val="28"/>
          <w:szCs w:val="28"/>
        </w:rPr>
        <w:t xml:space="preserve">в случае неясности вынесенного судебного решения, не позволяющей определить, за счет каких средств данное решение должно быть исполнено, незамедлительно в порядке, установленном процессуальным законодательством Российской Федерации, обращаться в суд за разъяснением, за счет каких средств должно быть исполнено решение суда, о чем в течение 2 рабочих дней уведомить Минфин России (Уведомление об обращении в суд за разъяснением решения - </w:t>
      </w:r>
      <w:hyperlink w:anchor="P90">
        <w:r w:rsidRPr="00CA363E">
          <w:rPr>
            <w:rFonts w:ascii="Times New Roman" w:hAnsi="Times New Roman" w:cs="Times New Roman"/>
            <w:color w:val="0000FF"/>
            <w:sz w:val="28"/>
            <w:szCs w:val="28"/>
          </w:rPr>
          <w:t>Приложение 2</w:t>
        </w:r>
        <w:proofErr w:type="gramEnd"/>
      </w:hyperlink>
      <w:r w:rsidRPr="00CA363E">
        <w:rPr>
          <w:rFonts w:ascii="Times New Roman" w:hAnsi="Times New Roman" w:cs="Times New Roman"/>
          <w:sz w:val="28"/>
          <w:szCs w:val="28"/>
        </w:rPr>
        <w:t>);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по получении разъяснений решения суда незамедлительно направлять соответствующее определение суда в Минфин России.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6. Финансовое обеспечение исполнения управлениями Федерального казначейства по субъектам Российской Федерации обязанностей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осуществляется в соответствии с законодательством Российской Федерации.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A363E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осуществляют Директор Правового департамента и Руководитель Федерального казначейства.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CA363E" w:rsidRPr="00CA363E" w:rsidRDefault="00CA363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A363E" w:rsidRPr="00CA363E" w:rsidRDefault="00CA363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А.КУДРИН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A363E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CA363E">
        <w:rPr>
          <w:rFonts w:ascii="Times New Roman" w:hAnsi="Times New Roman" w:cs="Times New Roman"/>
          <w:sz w:val="28"/>
          <w:szCs w:val="28"/>
        </w:rPr>
        <w:t>. Руководителя</w:t>
      </w:r>
    </w:p>
    <w:p w:rsidR="00CA363E" w:rsidRPr="00CA363E" w:rsidRDefault="00CA363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CA363E" w:rsidRPr="00CA363E" w:rsidRDefault="00CA363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Р.АРТЮХИН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3"/>
      <w:bookmarkEnd w:id="0"/>
      <w:r w:rsidRPr="00CA363E">
        <w:rPr>
          <w:rFonts w:ascii="Times New Roman" w:hAnsi="Times New Roman" w:cs="Times New Roman"/>
          <w:sz w:val="28"/>
          <w:szCs w:val="28"/>
        </w:rPr>
        <w:t>Информация о судебном споре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90"/>
        <w:gridCol w:w="4602"/>
        <w:gridCol w:w="2832"/>
      </w:tblGrid>
      <w:tr w:rsidR="00CA363E" w:rsidRPr="00CA363E" w:rsidTr="00CA363E">
        <w:trPr>
          <w:trHeight w:val="239"/>
          <w:jc w:val="center"/>
        </w:trPr>
        <w:tc>
          <w:tcPr>
            <w:tcW w:w="590" w:type="dxa"/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602" w:type="dxa"/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Ф.И.О. (наименование) истца          </w:t>
            </w:r>
          </w:p>
        </w:tc>
        <w:tc>
          <w:tcPr>
            <w:tcW w:w="2832" w:type="dxa"/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63E" w:rsidRPr="00CA363E" w:rsidTr="00CA363E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460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суда                    </w:t>
            </w:r>
          </w:p>
        </w:tc>
        <w:tc>
          <w:tcPr>
            <w:tcW w:w="283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63E" w:rsidRPr="00CA363E" w:rsidTr="00CA363E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460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Судебная инстанция                   </w:t>
            </w:r>
          </w:p>
        </w:tc>
        <w:tc>
          <w:tcPr>
            <w:tcW w:w="283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63E" w:rsidRPr="00CA363E" w:rsidTr="00CA363E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460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Вынесенное решение                   </w:t>
            </w:r>
          </w:p>
        </w:tc>
        <w:tc>
          <w:tcPr>
            <w:tcW w:w="283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63E" w:rsidRPr="00CA363E" w:rsidTr="00CA363E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460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Сумма иска                           </w:t>
            </w:r>
          </w:p>
        </w:tc>
        <w:tc>
          <w:tcPr>
            <w:tcW w:w="283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63E" w:rsidRPr="00CA363E" w:rsidTr="00CA363E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460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Судом взыскано                       </w:t>
            </w:r>
          </w:p>
        </w:tc>
        <w:tc>
          <w:tcPr>
            <w:tcW w:w="283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363E" w:rsidRPr="00CA363E" w:rsidTr="00CA363E">
        <w:trPr>
          <w:trHeight w:val="239"/>
          <w:jc w:val="center"/>
        </w:trPr>
        <w:tc>
          <w:tcPr>
            <w:tcW w:w="590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460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63E">
              <w:rPr>
                <w:rFonts w:ascii="Times New Roman" w:hAnsi="Times New Roman" w:cs="Times New Roman"/>
                <w:sz w:val="28"/>
                <w:szCs w:val="28"/>
              </w:rPr>
              <w:t xml:space="preserve">Принимаемые меры по обжалованию      </w:t>
            </w:r>
          </w:p>
        </w:tc>
        <w:tc>
          <w:tcPr>
            <w:tcW w:w="2832" w:type="dxa"/>
            <w:tcBorders>
              <w:top w:val="nil"/>
            </w:tcBorders>
          </w:tcPr>
          <w:p w:rsidR="00CA363E" w:rsidRPr="00CA363E" w:rsidRDefault="00CA363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Руководитель Управления Федерального казначейства</w:t>
      </w:r>
    </w:p>
    <w:p w:rsidR="00CA363E" w:rsidRPr="00CA363E" w:rsidRDefault="00CA36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по субъекту Российской Федерации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A363E" w:rsidRPr="00CA363E" w:rsidRDefault="00CA36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0"/>
      <w:bookmarkEnd w:id="2"/>
      <w:r w:rsidRPr="00CA363E">
        <w:rPr>
          <w:rFonts w:ascii="Times New Roman" w:hAnsi="Times New Roman" w:cs="Times New Roman"/>
          <w:sz w:val="28"/>
          <w:szCs w:val="28"/>
        </w:rPr>
        <w:t xml:space="preserve">      Уведомление об обращении в суд за разъяснением решения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    Управление  Федерального казначейства </w:t>
      </w:r>
      <w:proofErr w:type="gramStart"/>
      <w:r w:rsidRPr="00CA36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A363E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A363E">
        <w:rPr>
          <w:rFonts w:ascii="Times New Roman" w:hAnsi="Times New Roman" w:cs="Times New Roman"/>
          <w:sz w:val="24"/>
          <w:szCs w:val="24"/>
        </w:rPr>
        <w:t xml:space="preserve">                                            (наименование субъекта</w:t>
      </w:r>
      <w:r w:rsidRPr="00CA363E">
        <w:rPr>
          <w:rFonts w:ascii="Times New Roman" w:hAnsi="Times New Roman" w:cs="Times New Roman"/>
          <w:sz w:val="28"/>
          <w:szCs w:val="28"/>
        </w:rPr>
        <w:t xml:space="preserve"> </w:t>
      </w:r>
      <w:r w:rsidRPr="00CA363E">
        <w:rPr>
          <w:rFonts w:ascii="Times New Roman" w:hAnsi="Times New Roman" w:cs="Times New Roman"/>
          <w:sz w:val="24"/>
          <w:szCs w:val="24"/>
        </w:rPr>
        <w:t>Российской Федерации)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уведомляет, что _____________________ "__" __________ 200_ по делу</w:t>
      </w:r>
    </w:p>
    <w:p w:rsidR="00CA363E" w:rsidRPr="00CA363E" w:rsidRDefault="00CA363E" w:rsidP="00CA36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A363E">
        <w:rPr>
          <w:rFonts w:ascii="Times New Roman" w:hAnsi="Times New Roman" w:cs="Times New Roman"/>
          <w:sz w:val="24"/>
          <w:szCs w:val="24"/>
        </w:rPr>
        <w:t>(наименование суда)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N _________ вынесено решение о взыскании с Минфина России в пользу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_________________________________ ___________ рублей.</w:t>
      </w:r>
    </w:p>
    <w:p w:rsidR="00CA363E" w:rsidRPr="00CA363E" w:rsidRDefault="00CA363E" w:rsidP="00CA363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A363E">
        <w:rPr>
          <w:rFonts w:ascii="Times New Roman" w:hAnsi="Times New Roman" w:cs="Times New Roman"/>
          <w:sz w:val="24"/>
          <w:szCs w:val="24"/>
        </w:rPr>
        <w:t>(наименование взыскателя)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    "__" ______ Управлением (отделением) Федерального казначейства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>подано в суд заявление о разъяснении решения.</w:t>
      </w: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A363E" w:rsidRPr="00CA363E" w:rsidRDefault="00CA36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363E">
        <w:rPr>
          <w:rFonts w:ascii="Times New Roman" w:hAnsi="Times New Roman" w:cs="Times New Roman"/>
          <w:sz w:val="28"/>
          <w:szCs w:val="28"/>
        </w:rPr>
        <w:t xml:space="preserve">    Руководитель Управления</w:t>
      </w:r>
    </w:p>
    <w:p w:rsidR="00CA363E" w:rsidRPr="00CA363E" w:rsidRDefault="00CA363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5649E8" w:rsidRPr="00CA363E" w:rsidRDefault="005649E8">
      <w:pPr>
        <w:rPr>
          <w:rFonts w:ascii="Times New Roman" w:hAnsi="Times New Roman" w:cs="Times New Roman"/>
          <w:sz w:val="28"/>
          <w:szCs w:val="28"/>
        </w:rPr>
      </w:pPr>
    </w:p>
    <w:sectPr w:rsidR="005649E8" w:rsidRPr="00CA363E" w:rsidSect="00CA363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63E"/>
    <w:rsid w:val="005649E8"/>
    <w:rsid w:val="00CA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3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A36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A3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36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3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A363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A3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36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17487&amp;dst=32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24290&amp;dst=100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21417&amp;dst=100017" TargetMode="External"/><Relationship Id="rId5" Type="http://schemas.openxmlformats.org/officeDocument/2006/relationships/hyperlink" Target="https://login.consultant.ru/link/?req=doc&amp;base=LAW&amp;n=129179&amp;dst=2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1522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Картавцова Юлия Викторовна</dc:creator>
  <cp:lastModifiedBy>Картавцова Юлия Викторовна</cp:lastModifiedBy>
  <cp:revision>1</cp:revision>
  <dcterms:created xsi:type="dcterms:W3CDTF">2026-04-02T04:39:00Z</dcterms:created>
  <dcterms:modified xsi:type="dcterms:W3CDTF">2026-04-02T04:43:00Z</dcterms:modified>
</cp:coreProperties>
</file>